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31" w:type="dxa"/>
          <w:right w:w="0" w:type="dxa"/>
        </w:tblCellMar>
        <w:tblLook w:val="04A0"/>
      </w:tblPr>
      <w:tblGrid>
        <w:gridCol w:w="3079"/>
        <w:gridCol w:w="6366"/>
      </w:tblGrid>
      <w:tr w:rsidR="00320290" w:rsidRPr="00320290" w:rsidTr="00320290">
        <w:trPr>
          <w:tblHeader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Извещение о проведении закупки 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(в редакции № 1 от 16.02.2016</w:t>
            </w:r>
            <w:proofErr w:type="gramStart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Номер извещения: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31603322135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Поставка строительных материалов 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Запрос котировок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Заказчик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ОБЛАСТНОЕ ГОСУДАРСТВЕННОЕ БЮДЖЕТНОЕ УЧРЕЖДЕНИЕ ЗДРАВООХРАНЕНИЯ "ИРКУТСКАЯ ГОРОДСКАЯ БОЛЬНИЦА № 5"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нахождения: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000000, </w:t>
            </w:r>
            <w:proofErr w:type="gramStart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ИРКУТСКАЯ</w:t>
            </w:r>
            <w:proofErr w:type="gramEnd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, ИРКУТСК, ЧЕЛНОКОВА, дом 20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Почтовый адрес: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664005, г. Иркутск, ул. Челнокова, 20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Контактная информация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Ф.И.О: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Елбаева Софья Владимировна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gb5econ@yandex.ru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Телефон: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+7 (3952) 630334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Факс: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Предмет договора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Лот №1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позиции плана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План закупки № 2160158350, позиция плана 6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Предмет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Поставка строительных материалов 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33 006.10 Российский рубль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Информация о товаре, работе, услуге: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393"/>
              <w:gridCol w:w="2674"/>
              <w:gridCol w:w="1128"/>
              <w:gridCol w:w="1176"/>
              <w:gridCol w:w="1708"/>
            </w:tblGrid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Классификация по ОКПД</w:t>
                  </w:r>
                  <w:proofErr w:type="gramStart"/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Классификация по ОКВЭД</w:t>
                  </w:r>
                  <w:proofErr w:type="gramStart"/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23.14.12.110 Сетки из стекловолокна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23.14 Производство стекловолокна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17.23.11.150 Бумага клейкая или гуммированная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17.22 Производство бумажных изделий хозяйственно-бытового и санитарно-гигиенического назначения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20.52.10.190 Клеи прочие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20.52 Производство клеев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20.12.24.110 Пигменты и красители, не 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20.12 Производство красителей и пигментов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23.62.10.000 Изделия из гипса строительные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23.62 Производство гипсовых изделий для использования в строительстве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24.42.22.139 Профили прочие из алюминия или алюминиевых сплавов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24.42 Производство алюминия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24.42.22.139 Профили прочие из алюминия или алюминиевых сплавов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24.42 Производство алюминия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23.99.19.111 Материалы и изделия минеральные теплоизоляционные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23.99.6 Производство минеральных тепло- и звукоизоляционных материалов и изделий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 xml:space="preserve">25.94.11.190 Изделия резьбовые из черных металлов прочие, не </w:t>
                  </w: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lastRenderedPageBreak/>
                    <w:t>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lastRenderedPageBreak/>
                    <w:t>25.94 Производство крепежных изделий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1 000.00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25.94.11.190 Изделия резьбовые из черных металлов прочие, не 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25.94 Производство крепежных изделий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1 000.00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25.94.11.190 Изделия резьбовые из черных металлов прочие, не 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25.94 Производство крепежных изделий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1 000.00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25.73.30.290 Инструмент ручной прочий, не включенный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25.73 Производство инструмента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20.30.22.170 Герметики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20.30 Производство красок, лаков и аналогичных материалов для нанесения покрытий, полиграфических красок и мастик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 xml:space="preserve">20.30.22.220 Растворители и </w:t>
                  </w:r>
                  <w:proofErr w:type="gramStart"/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разбавители</w:t>
                  </w:r>
                  <w:proofErr w:type="gramEnd"/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 xml:space="preserve"> органические сложные; составы готовые для удаления красок и лаков (смывки)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20.30.2 Производство прочих красок, лаков, эмалей и аналогичных материалов для нанесения покрытий, художественных и полиграфических красок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16.21.12.111 Фанера общего назначения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16.21.1 Производство фанеры, деревянных фанерованных панелей и аналогичных слоистых материалов, древесных плит из древесины и других одревесневших материалов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22.23.19.000 Изделия пластмассовые строительные, не 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 Производство пластмассовых изделий, используемых в строительстве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22.23.19.000 Изделия пластмассовые строительные, не 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 Производство пластмассовых изделий, используемых в строительстве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22.23.19.000 Изделия пластмассовые строительные, не 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 Производство пластмассовых изделий, используемых в строительстве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22.23.19.000 Изделия пластмассовые строительные, не включенные в другие группировки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22.23 Производство пластмассовых изделий, используемых в строительстве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24.42.22.139 Профили прочие из алюминия или алюминиевых сплавов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24.42 Производство алюминия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23.64.10.110 Смеси строительные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23.52.2 Производство гипса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20290" w:rsidRPr="0032029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20.30.12.140 Грунтовки на основе сложных полиэфиров, акриловых или виниловых полимеров в неводной среде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20.30.2 Производство прочих красок, лаков, эмалей и аналогичных материалов для нанесения покрытий, художественных и полиграфических красок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Литр; 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320290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0290" w:rsidRPr="00320290" w:rsidRDefault="00320290" w:rsidP="00320290">
                  <w:pPr>
                    <w:spacing w:after="0" w:line="245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lastRenderedPageBreak/>
              <w:t>Место поставки товара, выполнения работ, оказания услуг для лота №1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поставки (субъект РФ):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Сибирский федеральный округ, Иркутская </w:t>
            </w:r>
            <w:proofErr w:type="spellStart"/>
            <w:proofErr w:type="gramStart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поставки (адрес):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ул. Челнокова, 8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Требования к участникам закупки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Участники закупки должны отсутствовать в реестре недобросовестных поставщиков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Информация о документации по закупке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Срок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 16.02.2016 по 24.02.2016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г. Иркутск, ул. Челнокова, 8, 2 этаж (экономический отдел). 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 форме электронного документа на предоставленный участником запроса котировок носитель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Официальный сайт, на котором размещена документация: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proofErr w:type="spellStart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www.zakupki.gov.ru</w:t>
            </w:r>
            <w:proofErr w:type="spellEnd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Размер платы: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Плата не требуется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Информация о порядке проведения закупки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24.02.2016 17:00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и время рассмотрения и оценки котировочных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25.02.2016 10:00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г. Иркутск, ул. Челнокова, 8, 2 этаж (экономический отдел).</w:t>
            </w:r>
          </w:p>
        </w:tc>
      </w:tr>
      <w:tr w:rsidR="00320290" w:rsidRPr="00320290" w:rsidTr="0032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Форма котировочной заявки:</w:t>
            </w:r>
          </w:p>
        </w:tc>
        <w:tc>
          <w:tcPr>
            <w:tcW w:w="0" w:type="auto"/>
            <w:vAlign w:val="center"/>
            <w:hideMark/>
          </w:tcPr>
          <w:p w:rsidR="00320290" w:rsidRPr="00320290" w:rsidRDefault="00320290" w:rsidP="00320290">
            <w:pPr>
              <w:spacing w:after="0" w:line="245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Заявка на участие в запросе котировок подается в письменной форме в запечатанном конверте, не позволяющем просматривать содержание такой заявки до вскрытия конверта, с указанием реестрового номера закупки либо номера извещения на официальном сайте ЕИС или в форме электронного документа, поданная с использованием единой информационной системы. </w:t>
            </w:r>
            <w:proofErr w:type="gramStart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(В настоящее время данный функционал не представляет возможности подачи заявок в электронной форме.</w:t>
            </w:r>
            <w:proofErr w:type="gramEnd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0290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В связи с этим, заявки Заказчиком принимаются только в письменной форме). </w:t>
            </w:r>
            <w:proofErr w:type="gramEnd"/>
          </w:p>
        </w:tc>
      </w:tr>
    </w:tbl>
    <w:p w:rsidR="00AA7AF1" w:rsidRDefault="00AA7AF1"/>
    <w:sectPr w:rsidR="00AA7AF1" w:rsidSect="00AA7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64F95"/>
    <w:rsid w:val="00320290"/>
    <w:rsid w:val="00AA7AF1"/>
    <w:rsid w:val="00D6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3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884</Words>
  <Characters>5041</Characters>
  <Application>Microsoft Office Word</Application>
  <DocSecurity>0</DocSecurity>
  <Lines>42</Lines>
  <Paragraphs>11</Paragraphs>
  <ScaleCrop>false</ScaleCrop>
  <Company>Microsoft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IvanovaSP</dc:creator>
  <cp:keywords/>
  <dc:description/>
  <cp:lastModifiedBy>IvanovaSP</cp:lastModifiedBy>
  <cp:revision>2</cp:revision>
  <dcterms:created xsi:type="dcterms:W3CDTF">2016-03-16T06:36:00Z</dcterms:created>
  <dcterms:modified xsi:type="dcterms:W3CDTF">2016-03-16T06:36:00Z</dcterms:modified>
</cp:coreProperties>
</file>